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d7c8a97b2e6474b" /><Relationship Type="http://schemas.openxmlformats.org/package/2006/relationships/metadata/core-properties" Target="/package/services/metadata/core-properties/f488b91489a74fbfb856c70787351bef.psmdcp" Id="Ra220f04adecc465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«Урология»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Волженцев Владимир Владимирович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Мирошников Сергей Владимирович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(12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углубленных теоретических и практических знаний в области урологии, приобретение ключевых компетенций по диагностике профилактике пациентов с основными урологическими заболеваниями.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 углубление знаний о анатомии репродуктивной и мочевыделительной системы - формирование знаний о методах исследования в урологии - углубление знаний о классификации и клинических проявлениях урологических болезней - актуализация знаний о современных подходах к лечению в урологии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- об удельном весе и социальной значимости урологических осложнений при инфекциях, передаваемых преимущественно половым путем в общей патологии человека и о роли их своевременной диагностики и лечения в профилактике заболеваемости, о формах диспансеризации больных; - способы и современные методы обследования и лечения урологической патологии при осложненных формах инфекций, передаваемых преимущественно половым путём; - патогенез, клинические признаки урологических осложнений, при инфекциях, передаваемых преимущественно половым путём;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- собрать анамнез у больного с урологическими осложнениями; - произвести осмотр; - дифференцировать основные урологические жалобы при осложнениях инфекций, передаваемых половым путём; - описывать клиническую картину урологических осложнений при инфекциях, передаваемых половым путём; - составить амбулаторную и стационарную истории болезни больного; - предположить у больного заболевание, о клинике которого врачи нефрологи должны иметь представление; - пользоваться учебной, научной, научно-популярной литературой, сетью Интернет для профессиональной деятельности.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постановки предварительного диагноза на основании результатов лабораторного и инструментального обследования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профилактической медицины, направленной на укрепление здоровья населения; правила ведения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состояние здоровья населения, влияние на него факторов образа жизни, окружающей среды и организации медицинской помощи; выяснять жалобы пациента, собирать анамнез заболевания и жизни; провести общеклиническое и урологическое обследование; заполнять документацию; формировать диспансерные группы.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 с взрослым населением, направленной на пропаганду здоровья;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методы клинической, лабораторной и инструментальной диагностики в урологии, необходимые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оформлять медицинскую документацию;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урологической патологии; алгоритмом постановки развёрнутого клинического диагноза пациента на основании Международной классификации болезней.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урология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Хронический простатит (лекция)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Симптоматология урологических заболеваний. Обследование урологического больного. Участие в еженедельном обходе урологического отделения.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Урологические осложнения при инфекциях, передаваемых половым путем (ИППП).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Хронический простатит. Камень н/3 мочеточника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Основные принципы лечения при осложнённых формах ИППП. Местное лечение при осложнённых формах ИППП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Острые и хронические неспецифические воспалительные заболевания мочеполовых органов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Специфические воспалительные заболевания мочеполовых органов. Твс, предопухолевые процессы, грибковые заболевания мочеполовых органов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Неотложная урология, в т.ч. неотложная помощь при ДГПЖ, раке простаты.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Лопаткин Н.А., Урология [Электронный ресурс] : Национальное руководство. Краткое издание / Под ред. Н. А. Лопаткина - М. : ГЭОТАР-Медиа, 2013. - 608 с. (Серия "Национальные руководства") - ISBN 978-5-9704-2568-8 - Режим доступа: http://www.rosmedlib.ru/book/ISBN9785970425688.html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Тактика диагностических и лечебных действий хирургов центральных районных больниц при неотложных урологических состояниях [Электронный ресурс] : учебное пособие / ОрГМУ ; сост.: В. С. Тарасенко, Д. В. Свиренко. - Оренбург : [б. и.], 2015. - 113 с. on-line.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Лопаткин Н.А., Урология [Электронный ресурс] / Под ред. Н.А. Лопаткина - М. : ГЭОТАР-Медиа, 2011. - 1024 с. (Серия "Национальные руководства") - ISBN 978-5-9704-1990-8 - Режим доступа: https://www.rosmedlib.ru/book/ISBN9785970428597.html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2, 5,16, Консультативно-диагностическая лаборатория: 1 этаж,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Помещения ГАУЗ «ГКБ №6» г. Оренбурга: Детский стационар: Нефрологическое отделение: Медицинский кабинет: Негатоскоп; Весы медицинские; Весы электронные для детей до года; Кресло гинекологические; Цистоуретроскоп; Деструктор; Цистоуретроскоп с волоконным световодом жетскийЦу-вс-1 смотровой комплект; Пеленальный стол; Ростомер; Облучатель бактерицидный; Медицинский кабинет: Противошоковый набор; Набор и укладка для экстренных профилактических и лечебных мероприятий; Тонометр; Облучатель бактерицидный; Медицинский кабинет: Стетофонендоскоп; Тонометр; Пособия для оценки психофизического развития ребенка; Сантиметровые ленты; Консультативно-диагностическая лаборатория: Автоматический гематологический анализатор «Гемалайт 1260»; Анализатор гематологический DREW3 для лабораторных исследований с принадлежностями; Автоматический биохимический анализатор с ионоселективным модулем; Анализатор лабораторный для биохимического анализа; Анализатор мочи автоматический; Иммунный ферментный анализатор.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